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刘彦召</w:t>
      </w:r>
      <w:r>
        <w:rPr>
          <w:rFonts w:hint="eastAsia"/>
          <w:sz w:val="15"/>
          <w:szCs w:val="15"/>
          <w:highlight w:val="none"/>
        </w:rPr>
        <w:t>，</w:t>
      </w:r>
      <w:r>
        <w:rPr>
          <w:rFonts w:hint="eastAsia"/>
          <w:sz w:val="15"/>
          <w:szCs w:val="15"/>
          <w:highlight w:val="none"/>
          <w:lang w:val="en-US" w:eastAsia="zh-CN"/>
        </w:rPr>
        <w:t>13013119840416151X</w:t>
      </w:r>
      <w:r>
        <w:rPr>
          <w:rFonts w:hint="eastAsia"/>
          <w:sz w:val="15"/>
          <w:szCs w:val="15"/>
        </w:rPr>
        <w:t xml:space="preserve">  </w:t>
      </w:r>
      <w:r>
        <w:rPr>
          <w:rFonts w:hint="eastAsia"/>
          <w:sz w:val="15"/>
          <w:szCs w:val="15"/>
          <w:lang w:val="en-US" w:eastAsia="zh-CN"/>
        </w:rPr>
        <w:t>冀AKT815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