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张婷钰</w:t>
      </w:r>
      <w:r>
        <w:rPr>
          <w:rFonts w:hint="eastAsia"/>
          <w:sz w:val="15"/>
          <w:szCs w:val="15"/>
          <w:highlight w:val="none"/>
        </w:rPr>
        <w:t>，</w:t>
      </w:r>
      <w:r>
        <w:rPr>
          <w:rFonts w:hint="eastAsia"/>
          <w:sz w:val="15"/>
          <w:szCs w:val="15"/>
          <w:highlight w:val="none"/>
          <w:lang w:val="en-US" w:eastAsia="zh-CN"/>
        </w:rPr>
        <w:t>130126200511163042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