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邢惠现</w:t>
      </w:r>
      <w:r>
        <w:rPr>
          <w:rFonts w:hint="eastAsia"/>
          <w:sz w:val="15"/>
          <w:szCs w:val="15"/>
          <w:highlight w:val="none"/>
        </w:rPr>
        <w:t>，</w:t>
      </w:r>
      <w:r>
        <w:rPr>
          <w:rFonts w:hint="eastAsia"/>
          <w:sz w:val="15"/>
          <w:szCs w:val="15"/>
          <w:highlight w:val="none"/>
          <w:lang w:val="en-US" w:eastAsia="zh-CN"/>
        </w:rPr>
        <w:t>130123198001270041</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