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付彦龙</w:t>
      </w:r>
      <w:r>
        <w:rPr>
          <w:rFonts w:hint="eastAsia"/>
          <w:sz w:val="15"/>
          <w:szCs w:val="15"/>
          <w:highlight w:val="none"/>
        </w:rPr>
        <w:t>，</w:t>
      </w:r>
      <w:r>
        <w:rPr>
          <w:rFonts w:hint="eastAsia"/>
          <w:sz w:val="15"/>
          <w:szCs w:val="15"/>
          <w:highlight w:val="none"/>
          <w:lang w:val="en-US" w:eastAsia="zh-CN"/>
        </w:rPr>
        <w:t>132335197806261170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