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成巧苓</w:t>
      </w:r>
      <w:r>
        <w:rPr>
          <w:rFonts w:hint="eastAsia"/>
          <w:sz w:val="15"/>
          <w:szCs w:val="15"/>
          <w:highlight w:val="none"/>
        </w:rPr>
        <w:t>，</w:t>
      </w:r>
      <w:r>
        <w:rPr>
          <w:rFonts w:hint="eastAsia"/>
          <w:sz w:val="15"/>
          <w:szCs w:val="15"/>
          <w:highlight w:val="none"/>
          <w:lang w:val="en-US" w:eastAsia="zh-CN"/>
        </w:rPr>
        <w:t>130130198610081880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