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戎书敏</w:t>
      </w:r>
      <w:r>
        <w:rPr>
          <w:rFonts w:hint="eastAsia"/>
          <w:sz w:val="15"/>
          <w:szCs w:val="15"/>
          <w:highlight w:val="none"/>
        </w:rPr>
        <w:t>，</w:t>
      </w:r>
      <w:r>
        <w:rPr>
          <w:rFonts w:hint="eastAsia"/>
          <w:sz w:val="15"/>
          <w:szCs w:val="15"/>
          <w:highlight w:val="none"/>
          <w:lang w:val="en-US" w:eastAsia="zh-CN"/>
        </w:rPr>
        <w:t>130123197104115728</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