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赵天怡</w:t>
      </w:r>
      <w:r>
        <w:rPr>
          <w:rFonts w:hint="eastAsia"/>
          <w:sz w:val="15"/>
          <w:szCs w:val="15"/>
          <w:highlight w:val="none"/>
        </w:rPr>
        <w:t>，</w:t>
      </w:r>
      <w:r>
        <w:rPr>
          <w:rFonts w:hint="eastAsia"/>
          <w:sz w:val="15"/>
          <w:szCs w:val="15"/>
          <w:highlight w:val="none"/>
          <w:lang w:val="en-US" w:eastAsia="zh-CN"/>
        </w:rPr>
        <w:t>130123200410190106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