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韩旭楠</w:t>
      </w:r>
      <w:r>
        <w:rPr>
          <w:rFonts w:hint="eastAsia"/>
          <w:sz w:val="15"/>
          <w:szCs w:val="15"/>
          <w:highlight w:val="none"/>
        </w:rPr>
        <w:t>，</w:t>
      </w:r>
      <w:r>
        <w:rPr>
          <w:rFonts w:hint="eastAsia"/>
          <w:sz w:val="15"/>
          <w:szCs w:val="15"/>
          <w:highlight w:val="none"/>
          <w:lang w:val="en-US" w:eastAsia="zh-CN"/>
        </w:rPr>
        <w:t>230208198609160057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