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梁彦</w:t>
      </w:r>
      <w:r>
        <w:rPr>
          <w:rFonts w:hint="eastAsia"/>
          <w:sz w:val="15"/>
          <w:szCs w:val="15"/>
          <w:highlight w:val="none"/>
        </w:rPr>
        <w:t>，</w:t>
      </w:r>
      <w:r>
        <w:rPr>
          <w:rFonts w:hint="eastAsia"/>
          <w:sz w:val="15"/>
          <w:szCs w:val="15"/>
          <w:highlight w:val="none"/>
          <w:lang w:val="en-US" w:eastAsia="zh-CN"/>
        </w:rPr>
        <w:t>130131198904114226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