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崔艳鹏</w:t>
      </w:r>
      <w:r>
        <w:rPr>
          <w:rFonts w:hint="eastAsia"/>
          <w:sz w:val="15"/>
          <w:szCs w:val="15"/>
          <w:highlight w:val="none"/>
        </w:rPr>
        <w:t>，</w:t>
      </w:r>
      <w:r>
        <w:rPr>
          <w:rFonts w:hint="eastAsia"/>
          <w:sz w:val="15"/>
          <w:szCs w:val="15"/>
          <w:highlight w:val="none"/>
          <w:lang w:val="en-US" w:eastAsia="zh-CN"/>
        </w:rPr>
        <w:t>132423198105091628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