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韩新刚</w:t>
      </w:r>
      <w:r>
        <w:rPr>
          <w:rFonts w:hint="eastAsia"/>
          <w:sz w:val="15"/>
          <w:szCs w:val="15"/>
          <w:highlight w:val="none"/>
        </w:rPr>
        <w:t>，</w:t>
      </w:r>
      <w:r>
        <w:rPr>
          <w:rFonts w:hint="eastAsia"/>
          <w:sz w:val="15"/>
          <w:szCs w:val="15"/>
          <w:highlight w:val="none"/>
          <w:lang w:val="en-US" w:eastAsia="zh-CN"/>
        </w:rPr>
        <w:t>132335197712121716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