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韩建平</w:t>
      </w:r>
      <w:r>
        <w:rPr>
          <w:rFonts w:hint="eastAsia"/>
          <w:sz w:val="15"/>
          <w:szCs w:val="15"/>
          <w:highlight w:val="none"/>
        </w:rPr>
        <w:t>，</w:t>
      </w:r>
      <w:r>
        <w:rPr>
          <w:rFonts w:hint="eastAsia"/>
          <w:sz w:val="15"/>
          <w:szCs w:val="15"/>
          <w:highlight w:val="none"/>
          <w:lang w:val="en-US" w:eastAsia="zh-CN"/>
        </w:rPr>
        <w:t>132335197303291327</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