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李江峰</w:t>
      </w:r>
      <w:r>
        <w:rPr>
          <w:rFonts w:hint="eastAsia"/>
          <w:sz w:val="15"/>
          <w:szCs w:val="15"/>
          <w:highlight w:val="none"/>
        </w:rPr>
        <w:t>，</w:t>
      </w:r>
      <w:r>
        <w:rPr>
          <w:rFonts w:hint="eastAsia"/>
          <w:sz w:val="15"/>
          <w:szCs w:val="15"/>
          <w:highlight w:val="none"/>
          <w:lang w:val="en-US" w:eastAsia="zh-CN"/>
        </w:rPr>
        <w:t>130131198905073331</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