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杜晶晶</w:t>
      </w:r>
      <w:r>
        <w:rPr>
          <w:rFonts w:hint="eastAsia"/>
          <w:sz w:val="15"/>
          <w:szCs w:val="15"/>
          <w:highlight w:val="none"/>
        </w:rPr>
        <w:t>，</w:t>
      </w:r>
      <w:r>
        <w:rPr>
          <w:rFonts w:hint="eastAsia"/>
          <w:sz w:val="15"/>
          <w:szCs w:val="15"/>
          <w:highlight w:val="none"/>
          <w:lang w:val="en-US" w:eastAsia="zh-CN"/>
        </w:rPr>
        <w:t>142223199909080647</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