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闫佳一</w:t>
      </w:r>
      <w:r>
        <w:rPr>
          <w:rFonts w:hint="eastAsia"/>
          <w:sz w:val="15"/>
          <w:szCs w:val="15"/>
          <w:highlight w:val="none"/>
        </w:rPr>
        <w:t>，</w:t>
      </w:r>
      <w:r>
        <w:rPr>
          <w:rFonts w:hint="eastAsia"/>
          <w:sz w:val="15"/>
          <w:szCs w:val="15"/>
          <w:highlight w:val="none"/>
          <w:lang w:val="en-US" w:eastAsia="zh-CN"/>
        </w:rPr>
        <w:t>130126200510310610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