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尚志霞</w:t>
      </w:r>
      <w:r>
        <w:rPr>
          <w:rFonts w:hint="eastAsia"/>
          <w:sz w:val="15"/>
          <w:szCs w:val="15"/>
          <w:highlight w:val="none"/>
        </w:rPr>
        <w:t>，</w:t>
      </w:r>
      <w:r>
        <w:rPr>
          <w:rFonts w:hint="eastAsia"/>
          <w:sz w:val="15"/>
          <w:szCs w:val="15"/>
          <w:highlight w:val="none"/>
          <w:lang w:val="en-US" w:eastAsia="zh-CN"/>
        </w:rPr>
        <w:t>130126198308023028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