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王彦华</w:t>
      </w:r>
      <w:r>
        <w:rPr>
          <w:rFonts w:hint="eastAsia"/>
          <w:sz w:val="15"/>
          <w:szCs w:val="15"/>
          <w:highlight w:val="none"/>
        </w:rPr>
        <w:t>，</w:t>
      </w:r>
      <w:r>
        <w:rPr>
          <w:rFonts w:hint="eastAsia"/>
          <w:sz w:val="15"/>
          <w:szCs w:val="15"/>
          <w:highlight w:val="none"/>
          <w:lang w:val="en-US" w:eastAsia="zh-CN"/>
        </w:rPr>
        <w:t>130126198306142744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