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杜文艳</w:t>
      </w:r>
      <w:r>
        <w:rPr>
          <w:rFonts w:hint="eastAsia"/>
          <w:sz w:val="15"/>
          <w:szCs w:val="15"/>
          <w:highlight w:val="none"/>
        </w:rPr>
        <w:t>，</w:t>
      </w:r>
      <w:r>
        <w:rPr>
          <w:rFonts w:hint="eastAsia"/>
          <w:sz w:val="15"/>
          <w:szCs w:val="15"/>
          <w:highlight w:val="none"/>
          <w:lang w:val="en-US" w:eastAsia="zh-CN"/>
        </w:rPr>
        <w:t>130122197001095959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