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付会龙</w:t>
      </w:r>
      <w:r>
        <w:rPr>
          <w:rFonts w:hint="eastAsia"/>
          <w:sz w:val="15"/>
          <w:szCs w:val="15"/>
          <w:highlight w:val="none"/>
        </w:rPr>
        <w:t>，</w:t>
      </w:r>
      <w:r>
        <w:rPr>
          <w:rFonts w:hint="eastAsia"/>
          <w:sz w:val="15"/>
          <w:szCs w:val="15"/>
          <w:highlight w:val="none"/>
          <w:lang w:val="en-US" w:eastAsia="zh-CN"/>
        </w:rPr>
        <w:t>13012619850601005X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