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霍素花</w:t>
      </w:r>
      <w:r>
        <w:rPr>
          <w:rFonts w:hint="eastAsia"/>
          <w:sz w:val="15"/>
          <w:szCs w:val="15"/>
          <w:highlight w:val="none"/>
        </w:rPr>
        <w:t>，</w:t>
      </w:r>
      <w:r>
        <w:rPr>
          <w:rFonts w:hint="eastAsia"/>
          <w:sz w:val="15"/>
          <w:szCs w:val="15"/>
          <w:highlight w:val="none"/>
          <w:lang w:val="en-US" w:eastAsia="zh-CN"/>
        </w:rPr>
        <w:t>132335196605160264</w:t>
      </w:r>
      <w:r>
        <w:rPr>
          <w:rFonts w:hint="eastAsia"/>
          <w:sz w:val="15"/>
          <w:szCs w:val="15"/>
        </w:rPr>
        <w:t xml:space="preserve">  </w:t>
      </w:r>
      <w:r>
        <w:rPr>
          <w:rFonts w:hint="eastAsia"/>
          <w:sz w:val="15"/>
          <w:szCs w:val="15"/>
          <w:lang w:val="en-US" w:eastAsia="zh-CN"/>
        </w:rPr>
        <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