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竹春丽</w:t>
      </w:r>
      <w:r>
        <w:rPr>
          <w:rFonts w:hint="eastAsia"/>
          <w:sz w:val="15"/>
          <w:szCs w:val="15"/>
          <w:highlight w:val="none"/>
        </w:rPr>
        <w:t>，</w:t>
      </w:r>
      <w:r>
        <w:rPr>
          <w:rFonts w:hint="eastAsia"/>
          <w:sz w:val="15"/>
          <w:szCs w:val="15"/>
          <w:highlight w:val="none"/>
          <w:lang w:val="en-US" w:eastAsia="zh-CN"/>
        </w:rPr>
        <w:t>130131198505103642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