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李晓荣</w:t>
      </w:r>
      <w:r>
        <w:rPr>
          <w:rFonts w:hint="eastAsia"/>
          <w:sz w:val="15"/>
          <w:szCs w:val="15"/>
          <w:highlight w:val="none"/>
        </w:rPr>
        <w:t>，</w:t>
      </w:r>
      <w:r>
        <w:rPr>
          <w:rFonts w:hint="eastAsia"/>
          <w:sz w:val="15"/>
          <w:szCs w:val="15"/>
          <w:highlight w:val="none"/>
          <w:lang w:val="en-US" w:eastAsia="zh-CN"/>
        </w:rPr>
        <w:t>130127198610181568</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