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康红利</w:t>
      </w:r>
      <w:r>
        <w:rPr>
          <w:rFonts w:hint="eastAsia"/>
          <w:sz w:val="15"/>
          <w:szCs w:val="15"/>
          <w:highlight w:val="none"/>
        </w:rPr>
        <w:t>，</w:t>
      </w:r>
      <w:r>
        <w:rPr>
          <w:rFonts w:hint="eastAsia"/>
          <w:sz w:val="15"/>
          <w:szCs w:val="15"/>
          <w:highlight w:val="none"/>
          <w:lang w:val="en-US" w:eastAsia="zh-CN"/>
        </w:rPr>
        <w:t>130131198712274225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