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王玲燕</w:t>
      </w:r>
      <w:r>
        <w:rPr>
          <w:rFonts w:hint="eastAsia"/>
          <w:sz w:val="15"/>
          <w:szCs w:val="15"/>
          <w:highlight w:val="none"/>
        </w:rPr>
        <w:t>，</w:t>
      </w:r>
      <w:r>
        <w:rPr>
          <w:rFonts w:hint="eastAsia"/>
          <w:sz w:val="15"/>
          <w:szCs w:val="15"/>
          <w:highlight w:val="none"/>
          <w:lang w:val="en-US" w:eastAsia="zh-CN"/>
        </w:rPr>
        <w:t>130131198910020920</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