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郭利军</w:t>
      </w:r>
      <w:r>
        <w:rPr>
          <w:rFonts w:hint="eastAsia"/>
          <w:sz w:val="15"/>
          <w:szCs w:val="15"/>
          <w:highlight w:val="none"/>
        </w:rPr>
        <w:t>，</w:t>
      </w:r>
      <w:r>
        <w:rPr>
          <w:rFonts w:hint="eastAsia"/>
          <w:sz w:val="15"/>
          <w:szCs w:val="15"/>
          <w:highlight w:val="none"/>
          <w:lang w:val="en-US" w:eastAsia="zh-CN"/>
        </w:rPr>
        <w:t>130131199911214211</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