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王振元</w:t>
      </w:r>
      <w:r>
        <w:rPr>
          <w:rFonts w:hint="eastAsia"/>
          <w:sz w:val="15"/>
          <w:szCs w:val="15"/>
          <w:highlight w:val="none"/>
        </w:rPr>
        <w:t>，</w:t>
      </w:r>
      <w:r>
        <w:rPr>
          <w:rFonts w:hint="eastAsia"/>
          <w:sz w:val="15"/>
          <w:szCs w:val="15"/>
          <w:highlight w:val="none"/>
          <w:lang w:val="en-US" w:eastAsia="zh-CN"/>
        </w:rPr>
        <w:t>132335197304061013</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