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任龙</w:t>
      </w:r>
      <w:r>
        <w:rPr>
          <w:rFonts w:hint="eastAsia"/>
          <w:sz w:val="15"/>
          <w:szCs w:val="15"/>
          <w:highlight w:val="none"/>
        </w:rPr>
        <w:t>，</w:t>
      </w:r>
      <w:r>
        <w:rPr>
          <w:rFonts w:hint="eastAsia"/>
          <w:sz w:val="15"/>
          <w:szCs w:val="15"/>
          <w:highlight w:val="none"/>
          <w:lang w:val="en-US" w:eastAsia="zh-CN"/>
        </w:rPr>
        <w:t>13013119810328003X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