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孙杰</w:t>
      </w:r>
      <w:r>
        <w:rPr>
          <w:rFonts w:hint="eastAsia"/>
          <w:sz w:val="15"/>
          <w:szCs w:val="15"/>
          <w:highlight w:val="none"/>
        </w:rPr>
        <w:t>，</w:t>
      </w:r>
      <w:r>
        <w:rPr>
          <w:rFonts w:hint="eastAsia"/>
          <w:sz w:val="15"/>
          <w:szCs w:val="15"/>
          <w:highlight w:val="none"/>
          <w:lang w:val="en-US" w:eastAsia="zh-CN"/>
        </w:rPr>
        <w:t>130126198303193052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