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霍佳欣</w:t>
      </w:r>
      <w:r>
        <w:rPr>
          <w:rFonts w:hint="eastAsia"/>
          <w:sz w:val="15"/>
          <w:szCs w:val="15"/>
          <w:highlight w:val="none"/>
        </w:rPr>
        <w:t>，</w:t>
      </w:r>
      <w:r>
        <w:rPr>
          <w:rFonts w:hint="eastAsia"/>
          <w:sz w:val="15"/>
          <w:szCs w:val="15"/>
          <w:highlight w:val="none"/>
          <w:lang w:val="en-US" w:eastAsia="zh-CN"/>
        </w:rPr>
        <w:t>130131200605021521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