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梁竹青</w:t>
      </w:r>
      <w:r>
        <w:rPr>
          <w:rFonts w:hint="eastAsia"/>
          <w:sz w:val="15"/>
          <w:szCs w:val="15"/>
          <w:highlight w:val="none"/>
        </w:rPr>
        <w:t>，</w:t>
      </w:r>
      <w:r>
        <w:rPr>
          <w:rFonts w:hint="eastAsia"/>
          <w:sz w:val="15"/>
          <w:szCs w:val="15"/>
          <w:highlight w:val="none"/>
          <w:lang w:val="en-US" w:eastAsia="zh-CN"/>
        </w:rPr>
        <w:t>130126198807052122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