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石旭中</w:t>
      </w:r>
      <w:r>
        <w:rPr>
          <w:rFonts w:hint="eastAsia"/>
          <w:sz w:val="15"/>
          <w:szCs w:val="15"/>
          <w:highlight w:val="none"/>
        </w:rPr>
        <w:t>，</w:t>
      </w:r>
      <w:r>
        <w:rPr>
          <w:rFonts w:hint="eastAsia"/>
          <w:sz w:val="15"/>
          <w:szCs w:val="15"/>
          <w:highlight w:val="none"/>
          <w:lang w:val="en-US" w:eastAsia="zh-CN"/>
        </w:rPr>
        <w:t>140121197405036010</w:t>
      </w:r>
      <w:r>
        <w:rPr>
          <w:rFonts w:hint="eastAsia"/>
          <w:sz w:val="15"/>
          <w:szCs w:val="15"/>
        </w:rPr>
        <w:t xml:space="preserve">  </w:t>
      </w:r>
      <w:r>
        <w:rPr>
          <w:rFonts w:hint="eastAsia"/>
          <w:sz w:val="15"/>
          <w:szCs w:val="15"/>
          <w:lang w:val="en-US" w:eastAsia="zh-CN"/>
        </w:rPr>
        <w:t>晋K03455D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