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尹新艳</w:t>
      </w:r>
      <w:r>
        <w:rPr>
          <w:rFonts w:hint="eastAsia"/>
          <w:sz w:val="15"/>
          <w:szCs w:val="15"/>
          <w:highlight w:val="none"/>
        </w:rPr>
        <w:t>，</w:t>
      </w:r>
      <w:r>
        <w:rPr>
          <w:rFonts w:hint="eastAsia"/>
          <w:sz w:val="15"/>
          <w:szCs w:val="15"/>
          <w:highlight w:val="none"/>
          <w:lang w:val="en-US" w:eastAsia="zh-CN"/>
        </w:rPr>
        <w:t>132336197903010724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