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杨丽丽</w:t>
      </w:r>
      <w:r>
        <w:rPr>
          <w:rFonts w:hint="eastAsia"/>
          <w:sz w:val="15"/>
          <w:szCs w:val="15"/>
          <w:highlight w:val="none"/>
        </w:rPr>
        <w:t>，</w:t>
      </w:r>
      <w:r>
        <w:rPr>
          <w:rFonts w:hint="eastAsia"/>
          <w:sz w:val="15"/>
          <w:szCs w:val="15"/>
          <w:highlight w:val="none"/>
          <w:lang w:val="en-US" w:eastAsia="zh-CN"/>
        </w:rPr>
        <w:t>130131198801106928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