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宋三平</w:t>
      </w:r>
      <w:r>
        <w:rPr>
          <w:rFonts w:hint="eastAsia"/>
          <w:sz w:val="15"/>
          <w:szCs w:val="15"/>
          <w:highlight w:val="none"/>
        </w:rPr>
        <w:t>，</w:t>
      </w:r>
      <w:r>
        <w:rPr>
          <w:rFonts w:hint="eastAsia"/>
          <w:sz w:val="15"/>
          <w:szCs w:val="15"/>
          <w:highlight w:val="none"/>
          <w:lang w:val="en-US" w:eastAsia="zh-CN"/>
        </w:rPr>
        <w:t>142326199108193910</w:t>
      </w:r>
      <w:r>
        <w:rPr>
          <w:rFonts w:hint="eastAsia"/>
          <w:sz w:val="15"/>
          <w:szCs w:val="15"/>
        </w:rPr>
        <w:t xml:space="preserve">  </w:t>
      </w:r>
      <w:r>
        <w:rPr>
          <w:rFonts w:hint="eastAsia"/>
          <w:sz w:val="15"/>
          <w:szCs w:val="15"/>
          <w:lang w:val="en-US" w:eastAsia="zh-CN"/>
        </w:rPr>
        <w:t>晋AN1569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