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郑云飞</w:t>
      </w:r>
      <w:r>
        <w:rPr>
          <w:rFonts w:hint="eastAsia"/>
          <w:sz w:val="15"/>
          <w:szCs w:val="15"/>
          <w:highlight w:val="none"/>
        </w:rPr>
        <w:t>，</w:t>
      </w:r>
      <w:r>
        <w:rPr>
          <w:rFonts w:hint="eastAsia"/>
          <w:sz w:val="15"/>
          <w:szCs w:val="15"/>
          <w:highlight w:val="none"/>
          <w:lang w:val="en-US" w:eastAsia="zh-CN"/>
        </w:rPr>
        <w:t>14032219820510421X</w:t>
      </w:r>
      <w:r>
        <w:rPr>
          <w:rFonts w:hint="eastAsia"/>
          <w:sz w:val="15"/>
          <w:szCs w:val="15"/>
        </w:rPr>
        <w:t xml:space="preserve">  </w:t>
      </w:r>
      <w:r>
        <w:rPr>
          <w:rFonts w:hint="eastAsia"/>
          <w:sz w:val="15"/>
          <w:szCs w:val="15"/>
          <w:lang w:val="en-US" w:eastAsia="zh-CN"/>
        </w:rPr>
        <w:t>晋C29481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