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李建平</w:t>
      </w:r>
      <w:r>
        <w:rPr>
          <w:rFonts w:hint="eastAsia"/>
          <w:sz w:val="15"/>
          <w:szCs w:val="15"/>
          <w:highlight w:val="none"/>
        </w:rPr>
        <w:t>，</w:t>
      </w:r>
      <w:r>
        <w:rPr>
          <w:rFonts w:hint="eastAsia"/>
          <w:sz w:val="15"/>
          <w:szCs w:val="15"/>
          <w:highlight w:val="none"/>
          <w:lang w:val="en-US" w:eastAsia="zh-CN"/>
        </w:rPr>
        <w:t>140122198006072816</w:t>
      </w:r>
      <w:r>
        <w:rPr>
          <w:rFonts w:hint="eastAsia"/>
          <w:sz w:val="15"/>
          <w:szCs w:val="15"/>
        </w:rPr>
        <w:t xml:space="preserve">  </w:t>
      </w:r>
      <w:r>
        <w:rPr>
          <w:rFonts w:hint="eastAsia"/>
          <w:sz w:val="15"/>
          <w:szCs w:val="15"/>
          <w:lang w:val="en-US" w:eastAsia="zh-CN"/>
        </w:rPr>
        <w:t>晋A05076D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