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鄯红伟</w:t>
      </w:r>
      <w:r>
        <w:rPr>
          <w:rFonts w:hint="eastAsia"/>
          <w:sz w:val="15"/>
          <w:szCs w:val="15"/>
          <w:highlight w:val="none"/>
        </w:rPr>
        <w:t>，</w:t>
      </w:r>
      <w:r>
        <w:rPr>
          <w:rFonts w:hint="eastAsia"/>
          <w:sz w:val="15"/>
          <w:szCs w:val="15"/>
          <w:highlight w:val="none"/>
          <w:lang w:val="en-US" w:eastAsia="zh-CN"/>
        </w:rPr>
        <w:t>132335198106061711</w:t>
      </w:r>
      <w:r>
        <w:rPr>
          <w:rFonts w:hint="eastAsia"/>
          <w:sz w:val="15"/>
          <w:szCs w:val="15"/>
        </w:rPr>
        <w:t xml:space="preserve">  </w:t>
      </w:r>
      <w:r>
        <w:rPr>
          <w:rFonts w:hint="eastAsia"/>
          <w:sz w:val="15"/>
          <w:szCs w:val="15"/>
          <w:lang w:val="en-US" w:eastAsia="zh-CN"/>
        </w:rPr>
        <w:t>冀ALC576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