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苏兆飞</w:t>
      </w:r>
      <w:r>
        <w:rPr>
          <w:rFonts w:hint="eastAsia"/>
          <w:sz w:val="15"/>
          <w:szCs w:val="15"/>
          <w:highlight w:val="none"/>
        </w:rPr>
        <w:t>，</w:t>
      </w:r>
      <w:r>
        <w:rPr>
          <w:rFonts w:hint="eastAsia"/>
          <w:sz w:val="15"/>
          <w:szCs w:val="15"/>
          <w:highlight w:val="none"/>
          <w:lang w:val="en-US" w:eastAsia="zh-CN"/>
        </w:rPr>
        <w:t>132335198008111711</w:t>
      </w:r>
      <w:r>
        <w:rPr>
          <w:rFonts w:hint="eastAsia"/>
          <w:sz w:val="15"/>
          <w:szCs w:val="15"/>
        </w:rPr>
        <w:t xml:space="preserve">  </w:t>
      </w:r>
      <w:r>
        <w:rPr>
          <w:rFonts w:hint="eastAsia"/>
          <w:sz w:val="15"/>
          <w:szCs w:val="15"/>
          <w:lang w:val="en-US" w:eastAsia="zh-CN"/>
        </w:rPr>
        <w:t>冀AU9538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