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刘彦会</w:t>
      </w:r>
      <w:r>
        <w:rPr>
          <w:rFonts w:hint="eastAsia"/>
          <w:sz w:val="15"/>
          <w:szCs w:val="15"/>
          <w:highlight w:val="none"/>
        </w:rPr>
        <w:t>，</w:t>
      </w:r>
      <w:r>
        <w:rPr>
          <w:rFonts w:hint="eastAsia"/>
          <w:sz w:val="15"/>
          <w:szCs w:val="15"/>
          <w:highlight w:val="none"/>
          <w:lang w:val="en-US" w:eastAsia="zh-CN"/>
        </w:rPr>
        <w:t>132335197909051475</w:t>
      </w:r>
      <w:r>
        <w:rPr>
          <w:rFonts w:hint="eastAsia"/>
          <w:sz w:val="15"/>
          <w:szCs w:val="15"/>
        </w:rPr>
        <w:t xml:space="preserve">  </w:t>
      </w:r>
      <w:r>
        <w:rPr>
          <w:rFonts w:hint="eastAsia"/>
          <w:sz w:val="15"/>
          <w:szCs w:val="15"/>
          <w:lang w:val="en-US" w:eastAsia="zh-CN"/>
        </w:rPr>
        <w:t>冀A3F824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