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张辉</w:t>
      </w:r>
      <w:r>
        <w:rPr>
          <w:rFonts w:hint="eastAsia"/>
          <w:sz w:val="15"/>
          <w:szCs w:val="15"/>
          <w:highlight w:val="none"/>
        </w:rPr>
        <w:t>，</w:t>
      </w:r>
      <w:r>
        <w:rPr>
          <w:rFonts w:hint="eastAsia"/>
          <w:sz w:val="15"/>
          <w:szCs w:val="15"/>
          <w:highlight w:val="none"/>
          <w:lang w:val="en-US" w:eastAsia="zh-CN"/>
        </w:rPr>
        <w:t>130431198801011749</w:t>
      </w:r>
      <w:r>
        <w:rPr>
          <w:rFonts w:hint="eastAsia"/>
          <w:sz w:val="15"/>
          <w:szCs w:val="15"/>
        </w:rPr>
        <w:t xml:space="preserve">  </w:t>
      </w:r>
      <w:r>
        <w:rPr>
          <w:rFonts w:hint="eastAsia"/>
          <w:sz w:val="15"/>
          <w:szCs w:val="15"/>
          <w:lang w:val="en-US" w:eastAsia="zh-CN"/>
        </w:rPr>
        <w:t>冀D07984D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