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赵志会</w:t>
      </w:r>
      <w:r>
        <w:rPr>
          <w:rFonts w:hint="eastAsia"/>
          <w:sz w:val="15"/>
          <w:szCs w:val="15"/>
          <w:highlight w:val="none"/>
        </w:rPr>
        <w:t>，</w:t>
      </w:r>
      <w:r>
        <w:rPr>
          <w:rFonts w:hint="eastAsia"/>
          <w:sz w:val="15"/>
          <w:szCs w:val="15"/>
          <w:highlight w:val="none"/>
          <w:lang w:val="en-US" w:eastAsia="zh-CN"/>
        </w:rPr>
        <w:t>130131198801280918</w:t>
      </w:r>
      <w:r>
        <w:rPr>
          <w:rFonts w:hint="eastAsia"/>
          <w:sz w:val="15"/>
          <w:szCs w:val="15"/>
        </w:rPr>
        <w:t xml:space="preserve">  </w:t>
      </w:r>
      <w:r>
        <w:rPr>
          <w:rFonts w:hint="eastAsia"/>
          <w:sz w:val="15"/>
          <w:szCs w:val="15"/>
          <w:lang w:val="en-US" w:eastAsia="zh-CN"/>
        </w:rPr>
        <w:t>晋C09586D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