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谷雪强</w:t>
      </w:r>
      <w:r>
        <w:rPr>
          <w:rFonts w:hint="eastAsia"/>
          <w:sz w:val="15"/>
          <w:szCs w:val="15"/>
          <w:highlight w:val="none"/>
        </w:rPr>
        <w:t>，</w:t>
      </w:r>
      <w:r>
        <w:rPr>
          <w:rFonts w:hint="eastAsia"/>
          <w:sz w:val="15"/>
          <w:szCs w:val="15"/>
          <w:highlight w:val="none"/>
          <w:lang w:val="en-US" w:eastAsia="zh-CN"/>
        </w:rPr>
        <w:t>130131198306301515</w:t>
      </w:r>
      <w:r>
        <w:rPr>
          <w:rFonts w:hint="eastAsia"/>
          <w:sz w:val="15"/>
          <w:szCs w:val="15"/>
        </w:rPr>
        <w:t xml:space="preserve">  </w:t>
      </w:r>
      <w:r>
        <w:rPr>
          <w:rFonts w:hint="eastAsia"/>
          <w:sz w:val="15"/>
          <w:szCs w:val="15"/>
          <w:lang w:val="en-US" w:eastAsia="zh-CN"/>
        </w:rPr>
        <w:t>冀AUG689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