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杜施龙</w:t>
      </w:r>
      <w:r>
        <w:rPr>
          <w:rFonts w:hint="eastAsia"/>
          <w:sz w:val="15"/>
          <w:szCs w:val="15"/>
          <w:highlight w:val="none"/>
        </w:rPr>
        <w:t>，</w:t>
      </w:r>
      <w:r>
        <w:rPr>
          <w:rFonts w:hint="eastAsia"/>
          <w:sz w:val="15"/>
          <w:szCs w:val="15"/>
          <w:highlight w:val="none"/>
          <w:lang w:val="en-US" w:eastAsia="zh-CN"/>
        </w:rPr>
        <w:t>130126199101020633</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