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赵军蒙</w:t>
      </w:r>
      <w:r>
        <w:rPr>
          <w:rFonts w:hint="eastAsia"/>
          <w:sz w:val="15"/>
          <w:szCs w:val="15"/>
          <w:highlight w:val="none"/>
        </w:rPr>
        <w:t>，</w:t>
      </w:r>
      <w:r>
        <w:rPr>
          <w:rFonts w:hint="eastAsia"/>
          <w:sz w:val="15"/>
          <w:szCs w:val="15"/>
          <w:highlight w:val="none"/>
          <w:lang w:val="en-US" w:eastAsia="zh-CN"/>
        </w:rPr>
        <w:t>130125198306241535</w:t>
      </w:r>
      <w:r>
        <w:rPr>
          <w:rFonts w:hint="eastAsia"/>
          <w:sz w:val="15"/>
          <w:szCs w:val="15"/>
        </w:rPr>
        <w:t xml:space="preserve">  </w:t>
      </w:r>
      <w:r>
        <w:rPr>
          <w:rFonts w:hint="eastAsia"/>
          <w:sz w:val="15"/>
          <w:szCs w:val="15"/>
          <w:lang w:val="en-US" w:eastAsia="zh-CN"/>
        </w:rPr>
        <w:t>冀AUB084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