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孔慢慢</w:t>
      </w:r>
      <w:r>
        <w:rPr>
          <w:rFonts w:hint="eastAsia"/>
          <w:sz w:val="15"/>
          <w:szCs w:val="15"/>
          <w:highlight w:val="none"/>
        </w:rPr>
        <w:t>，</w:t>
      </w:r>
      <w:r>
        <w:rPr>
          <w:rFonts w:hint="eastAsia"/>
          <w:sz w:val="15"/>
          <w:szCs w:val="15"/>
          <w:highlight w:val="none"/>
          <w:lang w:val="en-US" w:eastAsia="zh-CN"/>
        </w:rPr>
        <w:t>410225198605102925</w:t>
      </w:r>
      <w:r>
        <w:rPr>
          <w:rFonts w:hint="eastAsia"/>
          <w:sz w:val="15"/>
          <w:szCs w:val="15"/>
        </w:rPr>
        <w:t xml:space="preserve">  </w:t>
      </w:r>
      <w:r>
        <w:rPr>
          <w:rFonts w:hint="eastAsia"/>
          <w:sz w:val="15"/>
          <w:szCs w:val="15"/>
          <w:lang w:val="en-US" w:eastAsia="zh-CN"/>
        </w:rPr>
        <w:t>冀J26385D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