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蔺国强</w:t>
      </w:r>
      <w:r>
        <w:rPr>
          <w:rFonts w:hint="eastAsia"/>
          <w:sz w:val="15"/>
          <w:szCs w:val="15"/>
          <w:highlight w:val="none"/>
        </w:rPr>
        <w:t>，</w:t>
      </w:r>
      <w:r>
        <w:rPr>
          <w:rFonts w:hint="eastAsia"/>
          <w:sz w:val="15"/>
          <w:szCs w:val="15"/>
          <w:highlight w:val="none"/>
          <w:lang w:val="en-US" w:eastAsia="zh-CN"/>
        </w:rPr>
        <w:t>372301197706113817</w:t>
      </w:r>
      <w:r>
        <w:rPr>
          <w:rFonts w:hint="eastAsia"/>
          <w:sz w:val="15"/>
          <w:szCs w:val="15"/>
        </w:rPr>
        <w:t xml:space="preserve">  </w:t>
      </w:r>
      <w:r>
        <w:rPr>
          <w:rFonts w:hint="eastAsia"/>
          <w:sz w:val="15"/>
          <w:szCs w:val="15"/>
          <w:lang w:val="en-US" w:eastAsia="zh-CN"/>
        </w:rPr>
        <w:t>鲁MFB738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