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任瑞飞</w:t>
      </w:r>
      <w:r>
        <w:rPr>
          <w:rFonts w:hint="eastAsia"/>
          <w:sz w:val="15"/>
          <w:szCs w:val="15"/>
          <w:highlight w:val="none"/>
        </w:rPr>
        <w:t>，</w:t>
      </w:r>
      <w:r>
        <w:rPr>
          <w:rFonts w:hint="eastAsia"/>
          <w:sz w:val="15"/>
          <w:szCs w:val="15"/>
          <w:highlight w:val="none"/>
          <w:lang w:val="en-US" w:eastAsia="zh-CN"/>
        </w:rPr>
        <w:t>140121199006051538</w:t>
      </w:r>
      <w:r>
        <w:rPr>
          <w:rFonts w:hint="eastAsia"/>
          <w:sz w:val="15"/>
          <w:szCs w:val="15"/>
        </w:rPr>
        <w:t xml:space="preserve">  </w:t>
      </w:r>
      <w:r>
        <w:rPr>
          <w:rFonts w:hint="eastAsia"/>
          <w:sz w:val="15"/>
          <w:szCs w:val="15"/>
          <w:lang w:val="en-US" w:eastAsia="zh-CN"/>
        </w:rPr>
        <w:t>晋A08057D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