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杨丽芳</w:t>
      </w:r>
      <w:r>
        <w:rPr>
          <w:rFonts w:hint="eastAsia"/>
          <w:sz w:val="15"/>
          <w:szCs w:val="15"/>
          <w:highlight w:val="none"/>
        </w:rPr>
        <w:t>，</w:t>
      </w:r>
      <w:r>
        <w:rPr>
          <w:rFonts w:hint="eastAsia"/>
          <w:sz w:val="15"/>
          <w:szCs w:val="15"/>
          <w:highlight w:val="none"/>
          <w:lang w:val="en-US" w:eastAsia="zh-CN"/>
        </w:rPr>
        <w:t>132337198004141246</w:t>
      </w:r>
      <w:r>
        <w:rPr>
          <w:rFonts w:hint="eastAsia"/>
          <w:sz w:val="15"/>
          <w:szCs w:val="15"/>
        </w:rPr>
        <w:t xml:space="preserve">  </w:t>
      </w:r>
      <w:r>
        <w:rPr>
          <w:rFonts w:hint="eastAsia"/>
          <w:sz w:val="15"/>
          <w:szCs w:val="15"/>
          <w:lang w:val="en-US" w:eastAsia="zh-CN"/>
        </w:rPr>
        <w:t>冀A7S782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