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吴小五</w:t>
      </w:r>
      <w:r>
        <w:rPr>
          <w:rFonts w:hint="eastAsia"/>
          <w:sz w:val="15"/>
          <w:szCs w:val="15"/>
          <w:highlight w:val="none"/>
        </w:rPr>
        <w:t>，</w:t>
      </w:r>
      <w:r>
        <w:rPr>
          <w:rFonts w:hint="eastAsia"/>
          <w:sz w:val="15"/>
          <w:szCs w:val="15"/>
          <w:highlight w:val="none"/>
          <w:lang w:val="en-US" w:eastAsia="zh-CN"/>
        </w:rPr>
        <w:t>132228197801010517</w:t>
      </w:r>
      <w:r>
        <w:rPr>
          <w:rFonts w:hint="eastAsia"/>
          <w:sz w:val="15"/>
          <w:szCs w:val="15"/>
        </w:rPr>
        <w:t xml:space="preserve">  </w:t>
      </w:r>
      <w:r>
        <w:rPr>
          <w:rFonts w:hint="eastAsia"/>
          <w:sz w:val="15"/>
          <w:szCs w:val="15"/>
          <w:lang w:val="en-US" w:eastAsia="zh-CN"/>
        </w:rPr>
        <w:t>冀A43557D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