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刘雪</w:t>
      </w:r>
      <w:r>
        <w:rPr>
          <w:rFonts w:hint="eastAsia"/>
          <w:sz w:val="15"/>
          <w:szCs w:val="15"/>
          <w:highlight w:val="none"/>
        </w:rPr>
        <w:t>，</w:t>
      </w:r>
      <w:r>
        <w:rPr>
          <w:rFonts w:hint="eastAsia"/>
          <w:sz w:val="15"/>
          <w:szCs w:val="15"/>
          <w:highlight w:val="none"/>
          <w:lang w:val="en-US" w:eastAsia="zh-CN"/>
        </w:rPr>
        <w:t>130131199108271225</w:t>
      </w:r>
      <w:r>
        <w:rPr>
          <w:rFonts w:hint="eastAsia"/>
          <w:sz w:val="15"/>
          <w:szCs w:val="15"/>
        </w:rPr>
        <w:t xml:space="preserve">  </w:t>
      </w:r>
      <w:r>
        <w:rPr>
          <w:rFonts w:hint="eastAsia"/>
          <w:sz w:val="15"/>
          <w:szCs w:val="15"/>
          <w:lang w:val="en-US" w:eastAsia="zh-CN"/>
        </w:rPr>
        <w:t>沪A68617D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